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22A0" w14:textId="4B0BF326" w:rsidR="00E9546E" w:rsidRDefault="00E9546E" w:rsidP="00E9546E">
      <w:pPr>
        <w:spacing w:line="360" w:lineRule="auto"/>
        <w:jc w:val="right"/>
        <w:rPr>
          <w:sz w:val="24"/>
          <w:szCs w:val="24"/>
        </w:rPr>
      </w:pPr>
      <w:r w:rsidRPr="008C1268">
        <w:rPr>
          <w:sz w:val="24"/>
          <w:szCs w:val="24"/>
        </w:rPr>
        <w:t xml:space="preserve">Braço do Norte, </w:t>
      </w:r>
      <w:r>
        <w:rPr>
          <w:sz w:val="24"/>
          <w:szCs w:val="24"/>
        </w:rPr>
        <w:t>27</w:t>
      </w:r>
      <w:r w:rsidRPr="008C1268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outubro </w:t>
      </w:r>
      <w:r w:rsidRPr="008C1268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Pr="008C1268">
        <w:rPr>
          <w:sz w:val="24"/>
          <w:szCs w:val="24"/>
        </w:rPr>
        <w:t>.</w:t>
      </w:r>
    </w:p>
    <w:p w14:paraId="4AA307FA" w14:textId="77777777" w:rsidR="00E9546E" w:rsidRPr="002D405E" w:rsidRDefault="00E9546E" w:rsidP="00E9546E">
      <w:pPr>
        <w:spacing w:line="360" w:lineRule="auto"/>
        <w:jc w:val="right"/>
        <w:rPr>
          <w:sz w:val="22"/>
          <w:szCs w:val="22"/>
        </w:rPr>
      </w:pPr>
    </w:p>
    <w:p w14:paraId="6B75CFF8" w14:textId="77777777" w:rsidR="00E9546E" w:rsidRPr="002D405E" w:rsidRDefault="00E9546E" w:rsidP="00E9546E">
      <w:pPr>
        <w:spacing w:line="360" w:lineRule="auto"/>
        <w:rPr>
          <w:sz w:val="22"/>
          <w:szCs w:val="22"/>
        </w:rPr>
      </w:pPr>
      <w:r w:rsidRPr="002D405E">
        <w:rPr>
          <w:sz w:val="22"/>
          <w:szCs w:val="22"/>
        </w:rPr>
        <w:t>Aos Senhores Contadores e contribuintes estabelecidos em Braço do Norte,</w:t>
      </w:r>
    </w:p>
    <w:p w14:paraId="21B8483E" w14:textId="77777777" w:rsidR="00E9546E" w:rsidRPr="002D405E" w:rsidRDefault="00E9546E" w:rsidP="00E9546E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</w:p>
    <w:p w14:paraId="35B842C6" w14:textId="32A73BEF" w:rsidR="00E9546E" w:rsidRPr="002D405E" w:rsidRDefault="00E9546E" w:rsidP="00E9546E">
      <w:pPr>
        <w:spacing w:line="360" w:lineRule="auto"/>
        <w:jc w:val="center"/>
        <w:rPr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2D405E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ASSUNTO: </w:t>
      </w:r>
      <w:r w:rsidR="006A4C3C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CONFIGURAÇÃO DO SISTEMA </w:t>
      </w:r>
      <w:r w:rsidR="006026F1">
        <w:rPr>
          <w:b/>
          <w:bCs/>
          <w:color w:val="333333"/>
          <w:sz w:val="22"/>
          <w:szCs w:val="22"/>
          <w:u w:val="single"/>
          <w:shd w:val="clear" w:color="auto" w:fill="FFFFFF"/>
        </w:rPr>
        <w:t>E-NOTA FLY E LIVRO ELETRÔNICO</w:t>
      </w:r>
      <w:r w:rsidR="0072665E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-  BETHA SISTEMAS</w:t>
      </w:r>
    </w:p>
    <w:p w14:paraId="78E66E02" w14:textId="77777777" w:rsidR="00E9546E" w:rsidRPr="002D405E" w:rsidRDefault="00E9546E" w:rsidP="00E9546E">
      <w:pPr>
        <w:spacing w:line="360" w:lineRule="auto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</w:p>
    <w:p w14:paraId="3B1738E4" w14:textId="400B023B" w:rsidR="00E9546E" w:rsidRDefault="00E9546E" w:rsidP="00E9546E">
      <w:pPr>
        <w:spacing w:line="36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2D405E">
        <w:rPr>
          <w:color w:val="333333"/>
          <w:sz w:val="22"/>
          <w:szCs w:val="22"/>
          <w:shd w:val="clear" w:color="auto" w:fill="FFFFFF"/>
        </w:rPr>
        <w:t xml:space="preserve">A </w:t>
      </w:r>
      <w:r w:rsidRPr="002D405E">
        <w:rPr>
          <w:b/>
          <w:bCs/>
          <w:color w:val="333333"/>
          <w:sz w:val="22"/>
          <w:szCs w:val="22"/>
          <w:shd w:val="clear" w:color="auto" w:fill="FFFFFF"/>
        </w:rPr>
        <w:t>Fiscalização Tributária Municipal</w:t>
      </w:r>
      <w:r w:rsidRPr="002D405E">
        <w:rPr>
          <w:color w:val="333333"/>
          <w:sz w:val="22"/>
          <w:szCs w:val="22"/>
          <w:shd w:val="clear" w:color="auto" w:fill="FFFFFF"/>
        </w:rPr>
        <w:t xml:space="preserve">, vinculada à Secretaria de Administração e Fazenda da Prefeitura Municipal de Braço do Norte/SC, no exercício de suas atribuições legais previstas na Lei Complementar Municipal nº 31, de 21 de dezembro de 2005 – Código Tributário Municipal, vem por meio deste ofício </w:t>
      </w:r>
      <w:r w:rsidRPr="002D405E">
        <w:rPr>
          <w:b/>
          <w:bCs/>
          <w:color w:val="333333"/>
          <w:sz w:val="22"/>
          <w:szCs w:val="22"/>
          <w:shd w:val="clear" w:color="auto" w:fill="FFFFFF"/>
        </w:rPr>
        <w:t xml:space="preserve">INFORMAR </w:t>
      </w:r>
      <w:r w:rsidRPr="002D405E">
        <w:rPr>
          <w:color w:val="333333"/>
          <w:sz w:val="22"/>
          <w:szCs w:val="22"/>
          <w:shd w:val="clear" w:color="auto" w:fill="FFFFFF"/>
        </w:rPr>
        <w:t>que:</w:t>
      </w:r>
    </w:p>
    <w:p w14:paraId="0161600A" w14:textId="0FAE0181" w:rsidR="00E37A40" w:rsidRDefault="00E37A40" w:rsidP="00E9546E">
      <w:pPr>
        <w:spacing w:line="36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14:paraId="285C0D09" w14:textId="7CCE510D" w:rsidR="006E7D66" w:rsidRDefault="00E37A40" w:rsidP="006E7D66">
      <w:pPr>
        <w:pStyle w:val="PargrafodaLista"/>
        <w:numPr>
          <w:ilvl w:val="0"/>
          <w:numId w:val="2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Conforme os Art. 3º, da Lei Complementar Federal nº 116/2003 e alterações posteriores, assim como os Artigos 191, 225 e 228 da Lei Compleme</w:t>
      </w:r>
      <w:r w:rsidR="006E7D66">
        <w:rPr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 xml:space="preserve">tar Municipal nº 31/2005 – Código Tributário Municipal </w:t>
      </w:r>
      <w:r w:rsidR="006E7D66">
        <w:rPr>
          <w:color w:val="333333"/>
          <w:sz w:val="22"/>
          <w:szCs w:val="22"/>
          <w:shd w:val="clear" w:color="auto" w:fill="FFFFFF"/>
        </w:rPr>
        <w:t>–</w:t>
      </w:r>
      <w:r>
        <w:rPr>
          <w:color w:val="333333"/>
          <w:sz w:val="22"/>
          <w:szCs w:val="22"/>
          <w:shd w:val="clear" w:color="auto" w:fill="FFFFFF"/>
        </w:rPr>
        <w:t xml:space="preserve">, a Administração Tributária Municipal procederá com </w:t>
      </w:r>
      <w:r w:rsidR="006E7D66">
        <w:rPr>
          <w:color w:val="333333"/>
          <w:sz w:val="22"/>
          <w:szCs w:val="22"/>
          <w:shd w:val="clear" w:color="auto" w:fill="FFFFFF"/>
        </w:rPr>
        <w:t xml:space="preserve">a ativação do </w:t>
      </w:r>
      <w:r w:rsidR="006E7D66">
        <w:rPr>
          <w:i/>
          <w:iCs/>
          <w:color w:val="333333"/>
          <w:sz w:val="22"/>
          <w:szCs w:val="22"/>
          <w:shd w:val="clear" w:color="auto" w:fill="FFFFFF"/>
        </w:rPr>
        <w:t xml:space="preserve">script </w:t>
      </w:r>
      <w:r w:rsidR="006E7D66">
        <w:rPr>
          <w:color w:val="333333"/>
          <w:sz w:val="22"/>
          <w:szCs w:val="22"/>
          <w:shd w:val="clear" w:color="auto" w:fill="FFFFFF"/>
        </w:rPr>
        <w:t xml:space="preserve">que vinculará o tipo de serviço da lista de serviços tributados pelo ISSQN com a situação tributária para fins de retenção ou não do imposto, no âmbito dos sistemas do </w:t>
      </w:r>
      <w:r w:rsidR="006E7D66" w:rsidRPr="006E7D66">
        <w:rPr>
          <w:i/>
          <w:iCs/>
          <w:color w:val="333333"/>
          <w:sz w:val="22"/>
          <w:szCs w:val="22"/>
          <w:shd w:val="clear" w:color="auto" w:fill="FFFFFF"/>
        </w:rPr>
        <w:t>e-nota fly e livro eletrônico – Betha Sistemas</w:t>
      </w:r>
      <w:r w:rsidR="006E7D66">
        <w:rPr>
          <w:color w:val="333333"/>
          <w:sz w:val="22"/>
          <w:szCs w:val="22"/>
          <w:shd w:val="clear" w:color="auto" w:fill="FFFFFF"/>
        </w:rPr>
        <w:t>;</w:t>
      </w:r>
    </w:p>
    <w:p w14:paraId="0F72A749" w14:textId="77777777" w:rsidR="006E7D66" w:rsidRDefault="006E7D66" w:rsidP="006E7D66">
      <w:pPr>
        <w:pStyle w:val="PargrafodaLista"/>
        <w:spacing w:line="360" w:lineRule="auto"/>
        <w:ind w:left="1418"/>
        <w:jc w:val="both"/>
        <w:rPr>
          <w:color w:val="333333"/>
          <w:sz w:val="22"/>
          <w:szCs w:val="22"/>
          <w:shd w:val="clear" w:color="auto" w:fill="FFFFFF"/>
        </w:rPr>
      </w:pPr>
    </w:p>
    <w:p w14:paraId="1266F67E" w14:textId="7CECF95B" w:rsidR="006A4C3C" w:rsidRDefault="006E7D66" w:rsidP="006A4C3C">
      <w:pPr>
        <w:pStyle w:val="PargrafodaLista"/>
        <w:numPr>
          <w:ilvl w:val="0"/>
          <w:numId w:val="2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Assim, quando da emissão da nota fiscal eletrônica de serviços, o sistema vinculará automaticamente a situação tributária do ISSQN </w:t>
      </w:r>
      <w:r w:rsidR="006A4C3C">
        <w:rPr>
          <w:color w:val="333333"/>
          <w:sz w:val="22"/>
          <w:szCs w:val="22"/>
          <w:shd w:val="clear" w:color="auto" w:fill="FFFFFF"/>
        </w:rPr>
        <w:t>conforme o tipo de serviço prestado; quando o serviço se enquadrar na regra geral disposta no Art. 3º, da LC nº 116/2003 conforme o seguinte: o sistema classificará a situação tributária como “normal”, isto é, situação que o prestador deverá recolher o imposto; caso o serviço se enquadra na lista de exceções previstas nos incisos do Art. 3º da LC nº 116/2003, o sistema classificará a situação tributária como “retenção, devendo o imposto ser recolhido pelo tomador do serviço</w:t>
      </w:r>
      <w:r w:rsidR="006026F1">
        <w:rPr>
          <w:color w:val="333333"/>
          <w:sz w:val="22"/>
          <w:szCs w:val="22"/>
          <w:shd w:val="clear" w:color="auto" w:fill="FFFFFF"/>
        </w:rPr>
        <w:t xml:space="preserve"> - </w:t>
      </w:r>
      <w:hyperlink r:id="rId8" w:history="1">
        <w:r w:rsidR="006026F1" w:rsidRPr="006026F1">
          <w:rPr>
            <w:rStyle w:val="Hyperlink"/>
            <w:sz w:val="22"/>
            <w:szCs w:val="22"/>
            <w:shd w:val="clear" w:color="auto" w:fill="FFFFFF"/>
          </w:rPr>
          <w:t>https://www.bracodonorte.sc.gov.br/uploads/591/arquivos/1997688_PLANILHA_ISSQN_PLANTAO_FISCAL_ONLINE_ATUALIZADA_09122020.pdf</w:t>
        </w:r>
      </w:hyperlink>
      <w:r w:rsidR="006026F1">
        <w:rPr>
          <w:color w:val="333333"/>
          <w:sz w:val="22"/>
          <w:szCs w:val="22"/>
          <w:shd w:val="clear" w:color="auto" w:fill="FFFFFF"/>
        </w:rPr>
        <w:t>;</w:t>
      </w:r>
    </w:p>
    <w:p w14:paraId="5AA5323C" w14:textId="77777777" w:rsidR="006A4C3C" w:rsidRPr="006A4C3C" w:rsidRDefault="006A4C3C" w:rsidP="006A4C3C">
      <w:pPr>
        <w:pStyle w:val="PargrafodaLista"/>
        <w:rPr>
          <w:color w:val="333333"/>
          <w:sz w:val="22"/>
          <w:szCs w:val="22"/>
          <w:shd w:val="clear" w:color="auto" w:fill="FFFFFF"/>
        </w:rPr>
      </w:pPr>
    </w:p>
    <w:p w14:paraId="4DD516A6" w14:textId="7EF0E90C" w:rsidR="001F2032" w:rsidRPr="00614716" w:rsidRDefault="006A4C3C" w:rsidP="00614716">
      <w:pPr>
        <w:pStyle w:val="PargrafodaLista"/>
        <w:numPr>
          <w:ilvl w:val="0"/>
          <w:numId w:val="2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Adicionalmente, será ativado um </w:t>
      </w:r>
      <w:r>
        <w:rPr>
          <w:i/>
          <w:iCs/>
          <w:color w:val="333333"/>
          <w:sz w:val="22"/>
          <w:szCs w:val="22"/>
          <w:shd w:val="clear" w:color="auto" w:fill="FFFFFF"/>
        </w:rPr>
        <w:t xml:space="preserve">script </w:t>
      </w:r>
      <w:r>
        <w:rPr>
          <w:color w:val="333333"/>
          <w:sz w:val="22"/>
          <w:szCs w:val="22"/>
          <w:shd w:val="clear" w:color="auto" w:fill="FFFFFF"/>
        </w:rPr>
        <w:t xml:space="preserve">que vincula as atividades econômicas previstas no Cadastro de CNPJ (CNAE), com os serviços tributados pelo ISSQN, </w:t>
      </w:r>
      <w:r w:rsidR="001F2032">
        <w:rPr>
          <w:color w:val="333333"/>
          <w:sz w:val="22"/>
          <w:szCs w:val="22"/>
          <w:shd w:val="clear" w:color="auto" w:fill="FFFFFF"/>
        </w:rPr>
        <w:t>não sendo mais permitido a vinculação divergente entre atividades de serviços tributadas pelo ISSQN e atividades previstas no CNAE</w:t>
      </w:r>
      <w:r w:rsidR="006026F1">
        <w:rPr>
          <w:color w:val="333333"/>
          <w:sz w:val="22"/>
          <w:szCs w:val="22"/>
          <w:shd w:val="clear" w:color="auto" w:fill="FFFFFF"/>
        </w:rPr>
        <w:t xml:space="preserve">, conforme planilha disponibilizada via sítio eletrônico - </w:t>
      </w:r>
      <w:hyperlink r:id="rId9" w:history="1">
        <w:r w:rsidR="006026F1" w:rsidRPr="006026F1">
          <w:rPr>
            <w:rStyle w:val="Hyperlink"/>
            <w:sz w:val="22"/>
            <w:szCs w:val="22"/>
            <w:shd w:val="clear" w:color="auto" w:fill="FFFFFF"/>
          </w:rPr>
          <w:t>https://www.bracodonorte.sc.gov.br/uploads/591/arquivos/2199998_TABELA_CNAE_X_ISS_BN_pronta.pdf</w:t>
        </w:r>
      </w:hyperlink>
      <w:r w:rsidR="001F2032">
        <w:rPr>
          <w:color w:val="333333"/>
          <w:sz w:val="22"/>
          <w:szCs w:val="22"/>
          <w:shd w:val="clear" w:color="auto" w:fill="FFFFFF"/>
        </w:rPr>
        <w:t xml:space="preserve">. </w:t>
      </w:r>
    </w:p>
    <w:p w14:paraId="1047679C" w14:textId="77777777" w:rsidR="00E36EF8" w:rsidRPr="00614716" w:rsidRDefault="00E36EF8" w:rsidP="00614716">
      <w:pPr>
        <w:rPr>
          <w:color w:val="333333"/>
          <w:sz w:val="22"/>
          <w:szCs w:val="22"/>
          <w:shd w:val="clear" w:color="auto" w:fill="FFFFFF"/>
        </w:rPr>
      </w:pPr>
    </w:p>
    <w:p w14:paraId="04EE478B" w14:textId="6435449C" w:rsidR="00E9546E" w:rsidRPr="00E36EF8" w:rsidRDefault="00E36EF8" w:rsidP="00E9546E">
      <w:pPr>
        <w:pStyle w:val="PargrafodaLista"/>
        <w:numPr>
          <w:ilvl w:val="0"/>
          <w:numId w:val="2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E36EF8">
        <w:rPr>
          <w:color w:val="333333"/>
          <w:sz w:val="22"/>
          <w:szCs w:val="22"/>
          <w:shd w:val="clear" w:color="auto" w:fill="FFFFFF"/>
        </w:rPr>
        <w:t>As medidas previstas no</w:t>
      </w:r>
      <w:r>
        <w:rPr>
          <w:color w:val="333333"/>
          <w:sz w:val="22"/>
          <w:szCs w:val="22"/>
          <w:shd w:val="clear" w:color="auto" w:fill="FFFFFF"/>
        </w:rPr>
        <w:t>s</w:t>
      </w:r>
      <w:r w:rsidRPr="00E36EF8">
        <w:rPr>
          <w:color w:val="333333"/>
          <w:sz w:val="22"/>
          <w:szCs w:val="22"/>
          <w:shd w:val="clear" w:color="auto" w:fill="FFFFFF"/>
        </w:rPr>
        <w:t xml:space="preserve"> itens anteriores serão efetivadas a partir do dia 02 de </w:t>
      </w:r>
      <w:r>
        <w:rPr>
          <w:color w:val="333333"/>
          <w:sz w:val="22"/>
          <w:szCs w:val="22"/>
          <w:shd w:val="clear" w:color="auto" w:fill="FFFFFF"/>
        </w:rPr>
        <w:t>n</w:t>
      </w:r>
      <w:r w:rsidRPr="00E36EF8">
        <w:rPr>
          <w:color w:val="333333"/>
          <w:sz w:val="22"/>
          <w:szCs w:val="22"/>
          <w:shd w:val="clear" w:color="auto" w:fill="FFFFFF"/>
        </w:rPr>
        <w:t>ovembro de 2021</w:t>
      </w:r>
      <w:r w:rsidR="00614716">
        <w:rPr>
          <w:color w:val="333333"/>
          <w:sz w:val="22"/>
          <w:szCs w:val="22"/>
          <w:shd w:val="clear" w:color="auto" w:fill="FFFFFF"/>
        </w:rPr>
        <w:t xml:space="preserve">. Para quaisquer dúvidas, o contribuinte deverá marcar plantão fiscal no sítio eletrônico </w:t>
      </w:r>
      <w:hyperlink r:id="rId10" w:history="1">
        <w:r w:rsidR="00614716" w:rsidRPr="00614716">
          <w:rPr>
            <w:rStyle w:val="Hyperlink"/>
            <w:sz w:val="22"/>
            <w:szCs w:val="22"/>
            <w:shd w:val="clear" w:color="auto" w:fill="FFFFFF"/>
          </w:rPr>
          <w:t>https://www.bracodonorte.sc.gov.br/cms/pagina/ver/codMapaItem/142064</w:t>
        </w:r>
      </w:hyperlink>
      <w:r w:rsidR="00614716">
        <w:rPr>
          <w:color w:val="333333"/>
          <w:sz w:val="22"/>
          <w:szCs w:val="22"/>
          <w:shd w:val="clear" w:color="auto" w:fill="FFFFFF"/>
        </w:rPr>
        <w:t>.</w:t>
      </w:r>
    </w:p>
    <w:p w14:paraId="5204990C" w14:textId="11946C9E" w:rsidR="00E9546E" w:rsidRPr="002D405E" w:rsidRDefault="00E9546E" w:rsidP="00E9546E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14:paraId="15704D42" w14:textId="77777777" w:rsidR="00E9546E" w:rsidRDefault="00E9546E" w:rsidP="00E9546E">
      <w:pPr>
        <w:spacing w:line="360" w:lineRule="auto"/>
        <w:ind w:firstLine="1418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Atenciosamente,</w:t>
      </w:r>
    </w:p>
    <w:p w14:paraId="1050A609" w14:textId="77777777" w:rsidR="00E9546E" w:rsidRDefault="00E9546E" w:rsidP="00E9546E">
      <w:pPr>
        <w:spacing w:line="360" w:lineRule="auto"/>
        <w:ind w:firstLine="1418"/>
        <w:jc w:val="both"/>
        <w:rPr>
          <w:color w:val="333333"/>
          <w:sz w:val="24"/>
          <w:szCs w:val="24"/>
          <w:shd w:val="clear" w:color="auto" w:fill="FFFFFF"/>
        </w:rPr>
      </w:pPr>
    </w:p>
    <w:p w14:paraId="00FE5E92" w14:textId="77777777" w:rsidR="00E9546E" w:rsidRPr="002D405E" w:rsidRDefault="00E9546E" w:rsidP="00E9546E">
      <w:pPr>
        <w:spacing w:line="360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2D405E">
        <w:rPr>
          <w:color w:val="333333"/>
          <w:sz w:val="22"/>
          <w:szCs w:val="22"/>
          <w:shd w:val="clear" w:color="auto" w:fill="FFFFFF"/>
        </w:rPr>
        <w:t>_____________________________________</w:t>
      </w:r>
      <w:r w:rsidRPr="002D405E">
        <w:rPr>
          <w:color w:val="333333"/>
          <w:sz w:val="22"/>
          <w:szCs w:val="22"/>
          <w:shd w:val="clear" w:color="auto" w:fill="FFFFFF"/>
        </w:rPr>
        <w:tab/>
        <w:t>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9546E" w:rsidRPr="002D405E" w14:paraId="79AB3F22" w14:textId="77777777" w:rsidTr="002742A5">
        <w:tc>
          <w:tcPr>
            <w:tcW w:w="4247" w:type="dxa"/>
          </w:tcPr>
          <w:p w14:paraId="397EBC77" w14:textId="77777777" w:rsidR="00E9546E" w:rsidRPr="002D405E" w:rsidRDefault="00E9546E" w:rsidP="002742A5">
            <w:pPr>
              <w:spacing w:line="360" w:lineRule="auto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EDUARDO JOSÉ TAVARES DA SILVA</w:t>
            </w:r>
          </w:p>
        </w:tc>
        <w:tc>
          <w:tcPr>
            <w:tcW w:w="4247" w:type="dxa"/>
          </w:tcPr>
          <w:p w14:paraId="4E10E843" w14:textId="77777777" w:rsidR="00E9546E" w:rsidRPr="002D405E" w:rsidRDefault="00E9546E" w:rsidP="002742A5">
            <w:pPr>
              <w:spacing w:line="360" w:lineRule="auto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HERMANN JOSEPH BRAUN</w:t>
            </w:r>
          </w:p>
        </w:tc>
      </w:tr>
      <w:tr w:rsidR="00E9546E" w:rsidRPr="002D405E" w14:paraId="45612BAB" w14:textId="77777777" w:rsidTr="002742A5">
        <w:tc>
          <w:tcPr>
            <w:tcW w:w="4247" w:type="dxa"/>
          </w:tcPr>
          <w:p w14:paraId="39A1F1AA" w14:textId="77777777" w:rsidR="00E9546E" w:rsidRPr="002D405E" w:rsidRDefault="00E9546E" w:rsidP="002742A5">
            <w:pPr>
              <w:spacing w:line="360" w:lineRule="auto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color w:val="333333"/>
                <w:sz w:val="22"/>
                <w:szCs w:val="22"/>
                <w:shd w:val="clear" w:color="auto" w:fill="FFFFFF"/>
              </w:rPr>
              <w:t>Fiscal da Fazenda</w:t>
            </w:r>
          </w:p>
        </w:tc>
        <w:tc>
          <w:tcPr>
            <w:tcW w:w="4247" w:type="dxa"/>
          </w:tcPr>
          <w:p w14:paraId="14C0D968" w14:textId="77777777" w:rsidR="00E9546E" w:rsidRPr="002D405E" w:rsidRDefault="00E9546E" w:rsidP="002742A5">
            <w:pPr>
              <w:spacing w:line="360" w:lineRule="auto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color w:val="333333"/>
                <w:sz w:val="22"/>
                <w:szCs w:val="22"/>
                <w:shd w:val="clear" w:color="auto" w:fill="FFFFFF"/>
              </w:rPr>
              <w:t>Fiscal da Fazenda</w:t>
            </w:r>
          </w:p>
        </w:tc>
      </w:tr>
    </w:tbl>
    <w:p w14:paraId="3BD52480" w14:textId="77777777" w:rsidR="00E9546E" w:rsidRPr="002D405E" w:rsidRDefault="00E9546E" w:rsidP="00E9546E">
      <w:pPr>
        <w:rPr>
          <w:sz w:val="18"/>
          <w:szCs w:val="18"/>
        </w:rPr>
      </w:pPr>
    </w:p>
    <w:p w14:paraId="18127BAE" w14:textId="77777777" w:rsidR="00787709" w:rsidRDefault="00787709"/>
    <w:sectPr w:rsidR="00787709" w:rsidSect="002D405E">
      <w:headerReference w:type="default" r:id="rId11"/>
      <w:footerReference w:type="default" r:id="rId12"/>
      <w:pgSz w:w="11906" w:h="16838"/>
      <w:pgMar w:top="1135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E95C" w14:textId="77777777" w:rsidR="002B0502" w:rsidRDefault="002B0502" w:rsidP="00E36EF8">
      <w:r>
        <w:separator/>
      </w:r>
    </w:p>
  </w:endnote>
  <w:endnote w:type="continuationSeparator" w:id="0">
    <w:p w14:paraId="4094D45D" w14:textId="77777777" w:rsidR="002B0502" w:rsidRDefault="002B0502" w:rsidP="00E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360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64A71" w14:textId="77777777" w:rsidR="005A677D" w:rsidRDefault="00B4169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129337" w14:textId="77777777" w:rsidR="005A677D" w:rsidRDefault="002B05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EDFD" w14:textId="77777777" w:rsidR="002B0502" w:rsidRDefault="002B0502" w:rsidP="00E36EF8">
      <w:r>
        <w:separator/>
      </w:r>
    </w:p>
  </w:footnote>
  <w:footnote w:type="continuationSeparator" w:id="0">
    <w:p w14:paraId="78D39925" w14:textId="77777777" w:rsidR="002B0502" w:rsidRDefault="002B0502" w:rsidP="00E3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9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72"/>
      <w:gridCol w:w="383"/>
      <w:gridCol w:w="383"/>
      <w:gridCol w:w="328"/>
      <w:gridCol w:w="180"/>
      <w:gridCol w:w="383"/>
      <w:gridCol w:w="383"/>
      <w:gridCol w:w="383"/>
      <w:gridCol w:w="383"/>
      <w:gridCol w:w="383"/>
      <w:gridCol w:w="383"/>
      <w:gridCol w:w="660"/>
      <w:gridCol w:w="457"/>
      <w:gridCol w:w="383"/>
      <w:gridCol w:w="383"/>
      <w:gridCol w:w="383"/>
      <w:gridCol w:w="383"/>
      <w:gridCol w:w="383"/>
      <w:gridCol w:w="604"/>
      <w:gridCol w:w="383"/>
      <w:gridCol w:w="384"/>
      <w:gridCol w:w="309"/>
      <w:gridCol w:w="383"/>
      <w:gridCol w:w="347"/>
      <w:gridCol w:w="309"/>
      <w:gridCol w:w="235"/>
      <w:gridCol w:w="199"/>
    </w:tblGrid>
    <w:tr w:rsidR="005A677D" w:rsidRPr="00971C29" w14:paraId="681F726F" w14:textId="77777777" w:rsidTr="005A677D">
      <w:trPr>
        <w:trHeight w:val="86"/>
      </w:trPr>
      <w:tc>
        <w:tcPr>
          <w:tcW w:w="94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tbl>
          <w:tblPr>
            <w:tblW w:w="973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0"/>
            <w:gridCol w:w="160"/>
            <w:gridCol w:w="256"/>
            <w:gridCol w:w="160"/>
            <w:gridCol w:w="416"/>
            <w:gridCol w:w="416"/>
            <w:gridCol w:w="338"/>
            <w:gridCol w:w="18"/>
            <w:gridCol w:w="17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698"/>
            <w:gridCol w:w="18"/>
            <w:gridCol w:w="47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638"/>
            <w:gridCol w:w="18"/>
            <w:gridCol w:w="398"/>
            <w:gridCol w:w="18"/>
            <w:gridCol w:w="398"/>
            <w:gridCol w:w="18"/>
            <w:gridCol w:w="318"/>
            <w:gridCol w:w="18"/>
          </w:tblGrid>
          <w:tr w:rsidR="005A677D" w:rsidRPr="005A35E1" w14:paraId="235EC474" w14:textId="77777777" w:rsidTr="005A677D">
            <w:trPr>
              <w:trHeight w:val="75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E6131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778772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38127B5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D183A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8F7623B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804042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42E011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3ED86E8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5D562A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9BF419B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944A18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F6EB6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3B0A89B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40F6E8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64D0FC1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62212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09DA37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93DF39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5E757E4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23729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5EEC2A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3AE26F4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1957D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64D0252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348E0B98" w14:textId="77777777" w:rsidTr="005A677D">
            <w:trPr>
              <w:gridAfter w:val="1"/>
              <w:wAfter w:w="18" w:type="dxa"/>
              <w:trHeight w:val="120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5A3669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A47205" w14:textId="77777777" w:rsidR="005A677D" w:rsidRDefault="002B0502" w:rsidP="005A677D">
                <w:pPr>
                  <w:rPr>
                    <w:rFonts w:ascii="Arial" w:hAnsi="Arial" w:cs="Arial"/>
                    <w:noProof/>
                  </w:rPr>
                </w:pPr>
              </w:p>
            </w:tc>
            <w:tc>
              <w:tcPr>
                <w:tcW w:w="1330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7B7139E" w14:textId="77777777" w:rsidR="005A677D" w:rsidRPr="005A35E1" w:rsidRDefault="00B41696" w:rsidP="005A67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68D85870" wp14:editId="4EC5B20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723900" cy="838200"/>
                      <wp:effectExtent l="0" t="0" r="0" b="0"/>
                      <wp:wrapNone/>
                      <wp:docPr id="15" name="Imagem 15" descr="Brasao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9" name="Picture 9" descr="Brasa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85A29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5278E7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924913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C0A1474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9BF629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36C48D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1F32C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ED0405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0BFFEF8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0A5510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1233B3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FA35824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79288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B14CB5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7C98BAB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FFE86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8383A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5D3A3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183F6FBB" w14:textId="77777777" w:rsidTr="005A677D">
            <w:trPr>
              <w:gridAfter w:val="1"/>
              <w:wAfter w:w="18" w:type="dxa"/>
              <w:trHeight w:val="405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5F9CF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6566D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EFE5622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472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E3B3B95" w14:textId="77777777" w:rsidR="005A677D" w:rsidRPr="005A35E1" w:rsidRDefault="00B41696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PREFEITURA MUNICIPAL DE BRAÇO DO NORTE</w:t>
                </w: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6985D1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078C32B8" w14:textId="77777777" w:rsidTr="005A677D">
            <w:trPr>
              <w:gridAfter w:val="1"/>
              <w:wAfter w:w="18" w:type="dxa"/>
              <w:trHeight w:val="259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AE136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A3DCA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091482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73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089A482" w14:textId="77777777" w:rsidR="005A677D" w:rsidRPr="005A35E1" w:rsidRDefault="00B41696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SECRETARIA DE ADMINISTRAÇÃO E FAZENDA</w:t>
                </w: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B78ECBD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91EDC82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FE5CD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3D6B04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B3F656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21D7F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6602F3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2F3CA1A6" w14:textId="77777777" w:rsidTr="005A677D">
            <w:trPr>
              <w:gridAfter w:val="1"/>
              <w:wAfter w:w="18" w:type="dxa"/>
              <w:trHeight w:val="259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8827BD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D6778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EB4FA6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408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F7BC6D" w14:textId="77777777" w:rsidR="005A677D" w:rsidRPr="005A35E1" w:rsidRDefault="00B41696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FISCALIZAÇÃO TRIBUTÁRIA</w:t>
                </w: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E048E79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FDA6895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EB17E9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01222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C892511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5FB54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6BB0052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08303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2E9381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DDC0DD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2436AF59" w14:textId="77777777" w:rsidTr="005A677D">
            <w:trPr>
              <w:gridAfter w:val="1"/>
              <w:wAfter w:w="18" w:type="dxa"/>
              <w:trHeight w:val="259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4121C18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CCA6C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727D76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73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7F1E1F" w14:textId="77777777" w:rsidR="005A677D" w:rsidRPr="005A35E1" w:rsidRDefault="00B41696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Av. Felipe Schmidt, 2070 - Centro - Braço do Norte</w:t>
                </w: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DB382B3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A9D53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06442D8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6518F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7C3E15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6690D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D00AB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27672E8C" w14:textId="77777777" w:rsidTr="005A677D">
            <w:trPr>
              <w:gridAfter w:val="1"/>
              <w:wAfter w:w="18" w:type="dxa"/>
              <w:trHeight w:val="120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0F19FA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6BDF5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C32363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57EB59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0EC94B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121329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375EE34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E40005A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5A7720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98FF5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58851B2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9B2F021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0B3135A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0FA5D2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D48BD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806904E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EDAACD7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25B043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EE7D36F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A6FBAC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11F816" w14:textId="77777777" w:rsidR="005A677D" w:rsidRPr="005A35E1" w:rsidRDefault="002B0502" w:rsidP="005A677D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3C71806F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958F86A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53EEF66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A72DD52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3A14E49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E45028A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87F2E91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22A40A0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9FE0CB3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239E8F2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2AA756A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06733C2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4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239618F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E607ABF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651DC63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D808420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659A860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89D4250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6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405F64A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3C65F35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C3F446D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230F114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A9D39D3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CC017E9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06248B2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58BA2A9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  <w:tc>
        <w:tcPr>
          <w:tcW w:w="1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8EC30F9" w14:textId="77777777" w:rsidR="005A677D" w:rsidRPr="00971C29" w:rsidRDefault="002B0502" w:rsidP="005A677D">
          <w:pPr>
            <w:rPr>
              <w:rFonts w:ascii="Arial" w:hAnsi="Arial" w:cs="Arial"/>
            </w:rPr>
          </w:pPr>
        </w:p>
      </w:tc>
    </w:tr>
  </w:tbl>
  <w:p w14:paraId="1975EC16" w14:textId="77777777" w:rsidR="005A677D" w:rsidRDefault="002B0502" w:rsidP="005A677D">
    <w:pPr>
      <w:pStyle w:val="Cabealho"/>
    </w:pPr>
  </w:p>
  <w:p w14:paraId="5BEEC0B6" w14:textId="77777777" w:rsidR="005A677D" w:rsidRDefault="002B05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BEB"/>
    <w:multiLevelType w:val="hybridMultilevel"/>
    <w:tmpl w:val="AFC6D5EE"/>
    <w:lvl w:ilvl="0" w:tplc="3158534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6D28B0"/>
    <w:multiLevelType w:val="hybridMultilevel"/>
    <w:tmpl w:val="AD38D944"/>
    <w:lvl w:ilvl="0" w:tplc="81CE4B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6E"/>
    <w:rsid w:val="0018279D"/>
    <w:rsid w:val="001F2032"/>
    <w:rsid w:val="002B0502"/>
    <w:rsid w:val="00301ECD"/>
    <w:rsid w:val="006026F1"/>
    <w:rsid w:val="00614716"/>
    <w:rsid w:val="006A4C3C"/>
    <w:rsid w:val="006E7D66"/>
    <w:rsid w:val="0072665E"/>
    <w:rsid w:val="00787709"/>
    <w:rsid w:val="00B41696"/>
    <w:rsid w:val="00E36EF8"/>
    <w:rsid w:val="00E37A40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566B"/>
  <w15:chartTrackingRefBased/>
  <w15:docId w15:val="{C312EAEC-4EBC-449F-8EB1-07D0C6AE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4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9546E"/>
  </w:style>
  <w:style w:type="paragraph" w:styleId="Rodap">
    <w:name w:val="footer"/>
    <w:basedOn w:val="Normal"/>
    <w:link w:val="RodapChar"/>
    <w:uiPriority w:val="99"/>
    <w:unhideWhenUsed/>
    <w:rsid w:val="00E954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46E"/>
  </w:style>
  <w:style w:type="table" w:styleId="Tabelacomgrade">
    <w:name w:val="Table Grid"/>
    <w:basedOn w:val="Tabelanormal"/>
    <w:uiPriority w:val="59"/>
    <w:rsid w:val="00E9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46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6EF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6E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36EF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026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codonorte.sc.gov.br/uploads/591/arquivos/1997688_PLANILHA_ISSQN_PLANTAO_FISCAL_ONLINE_ATUALIZADA_0912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acodonorte.sc.gov.br/cms/pagina/ver/codMapaItem/142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codonorte.sc.gov.br/uploads/591/arquivos/2199998_TABELA_CNAE_X_ISS_BN_pront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A396-47C0-48C8-89EB-885ED90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Tavares</dc:creator>
  <cp:keywords/>
  <dc:description/>
  <cp:lastModifiedBy>Eduardo Tavares</cp:lastModifiedBy>
  <cp:revision>23</cp:revision>
  <cp:lastPrinted>2021-10-27T17:15:00Z</cp:lastPrinted>
  <dcterms:created xsi:type="dcterms:W3CDTF">2021-10-27T16:13:00Z</dcterms:created>
  <dcterms:modified xsi:type="dcterms:W3CDTF">2021-10-27T18:35:00Z</dcterms:modified>
</cp:coreProperties>
</file>