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532E" w14:textId="1476AE3A" w:rsidR="00181202" w:rsidRDefault="00181202" w:rsidP="00181202">
      <w:pPr>
        <w:spacing w:line="360" w:lineRule="auto"/>
        <w:jc w:val="right"/>
        <w:rPr>
          <w:sz w:val="24"/>
          <w:szCs w:val="24"/>
        </w:rPr>
      </w:pPr>
      <w:r w:rsidRPr="008C1268">
        <w:rPr>
          <w:sz w:val="24"/>
          <w:szCs w:val="24"/>
        </w:rPr>
        <w:t xml:space="preserve">Braço do Norte, </w:t>
      </w:r>
      <w:r>
        <w:rPr>
          <w:sz w:val="24"/>
          <w:szCs w:val="24"/>
        </w:rPr>
        <w:t>2</w:t>
      </w:r>
      <w:r w:rsidR="000A60E0">
        <w:rPr>
          <w:sz w:val="24"/>
          <w:szCs w:val="24"/>
        </w:rPr>
        <w:t>7</w:t>
      </w:r>
      <w:r w:rsidRPr="008C1268">
        <w:rPr>
          <w:sz w:val="24"/>
          <w:szCs w:val="24"/>
        </w:rPr>
        <w:t xml:space="preserve"> de </w:t>
      </w:r>
      <w:r w:rsidR="000A60E0">
        <w:rPr>
          <w:sz w:val="24"/>
          <w:szCs w:val="24"/>
        </w:rPr>
        <w:t>outubro</w:t>
      </w:r>
      <w:r>
        <w:rPr>
          <w:sz w:val="24"/>
          <w:szCs w:val="24"/>
        </w:rPr>
        <w:t xml:space="preserve"> </w:t>
      </w:r>
      <w:r w:rsidRPr="008C1268">
        <w:rPr>
          <w:sz w:val="24"/>
          <w:szCs w:val="24"/>
        </w:rPr>
        <w:t>de 202</w:t>
      </w:r>
      <w:r>
        <w:rPr>
          <w:sz w:val="24"/>
          <w:szCs w:val="24"/>
        </w:rPr>
        <w:t>1</w:t>
      </w:r>
      <w:r w:rsidRPr="008C1268">
        <w:rPr>
          <w:sz w:val="24"/>
          <w:szCs w:val="24"/>
        </w:rPr>
        <w:t>.</w:t>
      </w:r>
    </w:p>
    <w:p w14:paraId="6D77D226" w14:textId="77777777" w:rsidR="00181202" w:rsidRPr="002D405E" w:rsidRDefault="00181202" w:rsidP="00181202">
      <w:pPr>
        <w:spacing w:line="360" w:lineRule="auto"/>
        <w:jc w:val="right"/>
        <w:rPr>
          <w:sz w:val="22"/>
          <w:szCs w:val="22"/>
        </w:rPr>
      </w:pPr>
    </w:p>
    <w:p w14:paraId="4149C661" w14:textId="28CCD1DB" w:rsidR="00181202" w:rsidRPr="002D405E" w:rsidRDefault="00181202" w:rsidP="00181202">
      <w:pPr>
        <w:spacing w:line="360" w:lineRule="auto"/>
        <w:rPr>
          <w:sz w:val="22"/>
          <w:szCs w:val="22"/>
        </w:rPr>
      </w:pPr>
      <w:r w:rsidRPr="002D405E">
        <w:rPr>
          <w:sz w:val="22"/>
          <w:szCs w:val="22"/>
        </w:rPr>
        <w:t>Aos Senhores Contadores e contribuintes estabelecidos em Braço do Norte,</w:t>
      </w:r>
    </w:p>
    <w:p w14:paraId="7A19CF10" w14:textId="77777777" w:rsidR="00181202" w:rsidRPr="002D405E" w:rsidRDefault="00181202" w:rsidP="00181202">
      <w:pPr>
        <w:spacing w:line="360" w:lineRule="auto"/>
        <w:rPr>
          <w:color w:val="333333"/>
          <w:sz w:val="22"/>
          <w:szCs w:val="22"/>
          <w:shd w:val="clear" w:color="auto" w:fill="FFFFFF"/>
        </w:rPr>
      </w:pPr>
    </w:p>
    <w:p w14:paraId="4B298B01" w14:textId="315C3C9B" w:rsidR="00181202" w:rsidRPr="002D405E" w:rsidRDefault="00181202" w:rsidP="00181202">
      <w:pPr>
        <w:spacing w:line="360" w:lineRule="auto"/>
        <w:jc w:val="center"/>
        <w:rPr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2D405E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ASSUNTO: </w:t>
      </w:r>
      <w:r w:rsidR="001A0D1E">
        <w:rPr>
          <w:b/>
          <w:bCs/>
          <w:color w:val="333333"/>
          <w:sz w:val="22"/>
          <w:szCs w:val="22"/>
          <w:u w:val="single"/>
          <w:shd w:val="clear" w:color="auto" w:fill="FFFFFF"/>
        </w:rPr>
        <w:t>REGULARIZAÇÃO DE PENDÊNCIAS DAS PESSOAS JUR</w:t>
      </w:r>
      <w:r w:rsidR="006813FD">
        <w:rPr>
          <w:b/>
          <w:bCs/>
          <w:color w:val="333333"/>
          <w:sz w:val="22"/>
          <w:szCs w:val="22"/>
          <w:u w:val="single"/>
          <w:shd w:val="clear" w:color="auto" w:fill="FFFFFF"/>
        </w:rPr>
        <w:t>Í</w:t>
      </w:r>
      <w:r w:rsidR="001A0D1E">
        <w:rPr>
          <w:b/>
          <w:bCs/>
          <w:color w:val="333333"/>
          <w:sz w:val="22"/>
          <w:szCs w:val="22"/>
          <w:u w:val="single"/>
          <w:shd w:val="clear" w:color="auto" w:fill="FFFFFF"/>
        </w:rPr>
        <w:t>DICAS ESTABELECIDAS NO MUNICÍPIO</w:t>
      </w:r>
    </w:p>
    <w:p w14:paraId="13C67850" w14:textId="77777777" w:rsidR="00181202" w:rsidRPr="002D405E" w:rsidRDefault="00181202" w:rsidP="00181202">
      <w:pPr>
        <w:spacing w:line="360" w:lineRule="auto"/>
        <w:jc w:val="center"/>
        <w:rPr>
          <w:b/>
          <w:bCs/>
          <w:color w:val="333333"/>
          <w:sz w:val="22"/>
          <w:szCs w:val="22"/>
          <w:shd w:val="clear" w:color="auto" w:fill="FFFFFF"/>
        </w:rPr>
      </w:pPr>
    </w:p>
    <w:p w14:paraId="40024B76" w14:textId="00F43C0D" w:rsidR="00181202" w:rsidRDefault="00181202" w:rsidP="00181202">
      <w:pPr>
        <w:spacing w:line="360" w:lineRule="auto"/>
        <w:ind w:firstLine="1418"/>
        <w:jc w:val="both"/>
        <w:rPr>
          <w:color w:val="333333"/>
          <w:sz w:val="22"/>
          <w:szCs w:val="22"/>
          <w:shd w:val="clear" w:color="auto" w:fill="FFFFFF"/>
        </w:rPr>
      </w:pPr>
      <w:r w:rsidRPr="002D405E">
        <w:rPr>
          <w:color w:val="333333"/>
          <w:sz w:val="22"/>
          <w:szCs w:val="22"/>
          <w:shd w:val="clear" w:color="auto" w:fill="FFFFFF"/>
        </w:rPr>
        <w:t xml:space="preserve">A </w:t>
      </w:r>
      <w:r w:rsidRPr="002D405E">
        <w:rPr>
          <w:b/>
          <w:bCs/>
          <w:color w:val="333333"/>
          <w:sz w:val="22"/>
          <w:szCs w:val="22"/>
          <w:shd w:val="clear" w:color="auto" w:fill="FFFFFF"/>
        </w:rPr>
        <w:t>Fiscalização Tributária Municipal</w:t>
      </w:r>
      <w:r w:rsidRPr="002D405E">
        <w:rPr>
          <w:color w:val="333333"/>
          <w:sz w:val="22"/>
          <w:szCs w:val="22"/>
          <w:shd w:val="clear" w:color="auto" w:fill="FFFFFF"/>
        </w:rPr>
        <w:t xml:space="preserve">, vinculada à Secretaria de Administração e Fazenda da Prefeitura Municipal de Braço do Norte/SC, no exercício de suas atribuições legais previstas na Lei Complementar Municipal nº 31, de 21 de dezembro de 2005 – Código Tributário Municipal, vem por meio deste ofício </w:t>
      </w:r>
      <w:r w:rsidRPr="002D405E">
        <w:rPr>
          <w:b/>
          <w:bCs/>
          <w:color w:val="333333"/>
          <w:sz w:val="22"/>
          <w:szCs w:val="22"/>
          <w:shd w:val="clear" w:color="auto" w:fill="FFFFFF"/>
        </w:rPr>
        <w:t xml:space="preserve">INFORMAR </w:t>
      </w:r>
      <w:r w:rsidRPr="002D405E">
        <w:rPr>
          <w:color w:val="333333"/>
          <w:sz w:val="22"/>
          <w:szCs w:val="22"/>
          <w:shd w:val="clear" w:color="auto" w:fill="FFFFFF"/>
        </w:rPr>
        <w:t>que:</w:t>
      </w:r>
    </w:p>
    <w:p w14:paraId="34B07100" w14:textId="6FEBE244" w:rsidR="00530169" w:rsidRDefault="00530169" w:rsidP="00181202">
      <w:pPr>
        <w:spacing w:line="360" w:lineRule="auto"/>
        <w:ind w:firstLine="1418"/>
        <w:jc w:val="both"/>
        <w:rPr>
          <w:color w:val="333333"/>
          <w:sz w:val="22"/>
          <w:szCs w:val="22"/>
          <w:shd w:val="clear" w:color="auto" w:fill="FFFFFF"/>
        </w:rPr>
      </w:pPr>
    </w:p>
    <w:p w14:paraId="47544B2B" w14:textId="32D4628D" w:rsidR="00530169" w:rsidRDefault="00530169" w:rsidP="00530169">
      <w:pPr>
        <w:pStyle w:val="PargrafodaLista"/>
        <w:numPr>
          <w:ilvl w:val="0"/>
          <w:numId w:val="4"/>
        </w:numPr>
        <w:spacing w:line="360" w:lineRule="auto"/>
        <w:ind w:left="0" w:firstLine="1418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Através de informações oriundas da base de dados da Secretaria da Receita Federal do Brasil (SRFB) e cruzamentos de informações da base de dados do sistema tributário municipal, foi gerada lista contendo </w:t>
      </w:r>
      <w:r w:rsidR="002376A4">
        <w:rPr>
          <w:color w:val="333333"/>
          <w:sz w:val="22"/>
          <w:szCs w:val="22"/>
          <w:shd w:val="clear" w:color="auto" w:fill="FFFFFF"/>
        </w:rPr>
        <w:t>todos os CNPJ’s que possuem algum tipo de pendência com a Administração Tributária Municipal</w:t>
      </w:r>
      <w:r w:rsidR="00546F78">
        <w:rPr>
          <w:color w:val="333333"/>
          <w:sz w:val="22"/>
          <w:szCs w:val="22"/>
          <w:shd w:val="clear" w:color="auto" w:fill="FFFFFF"/>
        </w:rPr>
        <w:t>: falta de inscrição municipal e/ou débitos em aberto</w:t>
      </w:r>
      <w:r w:rsidR="006813FD">
        <w:rPr>
          <w:color w:val="333333"/>
          <w:sz w:val="22"/>
          <w:szCs w:val="22"/>
          <w:shd w:val="clear" w:color="auto" w:fill="FFFFFF"/>
        </w:rPr>
        <w:t>;</w:t>
      </w:r>
    </w:p>
    <w:p w14:paraId="721E97F2" w14:textId="77777777" w:rsidR="00546F78" w:rsidRDefault="00546F78" w:rsidP="00546F78">
      <w:pPr>
        <w:pStyle w:val="PargrafodaLista"/>
        <w:spacing w:line="360" w:lineRule="auto"/>
        <w:ind w:left="1418"/>
        <w:jc w:val="both"/>
        <w:rPr>
          <w:color w:val="333333"/>
          <w:sz w:val="22"/>
          <w:szCs w:val="22"/>
          <w:shd w:val="clear" w:color="auto" w:fill="FFFFFF"/>
        </w:rPr>
      </w:pPr>
    </w:p>
    <w:p w14:paraId="48E9F647" w14:textId="7A7C2655" w:rsidR="00546F78" w:rsidRDefault="00546F78" w:rsidP="00530169">
      <w:pPr>
        <w:pStyle w:val="PargrafodaLista"/>
        <w:numPr>
          <w:ilvl w:val="0"/>
          <w:numId w:val="4"/>
        </w:numPr>
        <w:spacing w:line="360" w:lineRule="auto"/>
        <w:ind w:left="0" w:firstLine="1418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Através de e-mail será enviada a lista de CNPJ’s para que todos os escritórios de contabilidade possam verificar seus clientes e proceder com as correções pertinentes;</w:t>
      </w:r>
    </w:p>
    <w:p w14:paraId="716188FF" w14:textId="77777777" w:rsidR="00546F78" w:rsidRPr="00546F78" w:rsidRDefault="00546F78" w:rsidP="00546F78">
      <w:pPr>
        <w:pStyle w:val="PargrafodaLista"/>
        <w:rPr>
          <w:color w:val="333333"/>
          <w:sz w:val="22"/>
          <w:szCs w:val="22"/>
          <w:shd w:val="clear" w:color="auto" w:fill="FFFFFF"/>
        </w:rPr>
      </w:pPr>
    </w:p>
    <w:p w14:paraId="07D7804C" w14:textId="6837E624" w:rsidR="00546F78" w:rsidRDefault="00546F78" w:rsidP="00530169">
      <w:pPr>
        <w:pStyle w:val="PargrafodaLista"/>
        <w:numPr>
          <w:ilvl w:val="0"/>
          <w:numId w:val="4"/>
        </w:numPr>
        <w:spacing w:line="360" w:lineRule="auto"/>
        <w:ind w:left="0" w:firstLine="1418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As verificações poderão ser feitas através de pesquisa feita no sítio eletrônico da Prefeitura Municipal de Braço do Norte - </w:t>
      </w:r>
      <w:hyperlink r:id="rId8" w:history="1">
        <w:r w:rsidRPr="008B3F58">
          <w:rPr>
            <w:rStyle w:val="Hyperlink"/>
            <w:sz w:val="22"/>
            <w:szCs w:val="22"/>
            <w:shd w:val="clear" w:color="auto" w:fill="FFFFFF"/>
          </w:rPr>
          <w:t>https://www.bracodonorte.sc.gov.br/</w:t>
        </w:r>
      </w:hyperlink>
      <w:r>
        <w:rPr>
          <w:color w:val="333333"/>
          <w:sz w:val="22"/>
          <w:szCs w:val="22"/>
          <w:shd w:val="clear" w:color="auto" w:fill="FFFFFF"/>
        </w:rPr>
        <w:t>, nos itens de “emissão de alvará de funcionamento” (para atestar a existência ou não de inscrição municipal</w:t>
      </w:r>
      <w:r w:rsidR="006813FD">
        <w:t xml:space="preserve"> - </w:t>
      </w:r>
      <w:hyperlink r:id="rId9" w:history="1">
        <w:r w:rsidR="006813FD" w:rsidRPr="008B3F58">
          <w:rPr>
            <w:rStyle w:val="Hyperlink"/>
          </w:rPr>
          <w:t>https://e-gov.betha.com.br/cdweb/resource.faces?params=NJLd0qfTZ2jgn5AUUP8HeQ==</w:t>
        </w:r>
      </w:hyperlink>
      <w:r w:rsidR="006813FD">
        <w:rPr>
          <w:rStyle w:val="Hyperlink"/>
        </w:rPr>
        <w:t>)</w:t>
      </w:r>
      <w:r w:rsidR="006813FD">
        <w:rPr>
          <w:color w:val="333333"/>
          <w:sz w:val="22"/>
          <w:szCs w:val="22"/>
          <w:shd w:val="clear" w:color="auto" w:fill="FFFFFF"/>
        </w:rPr>
        <w:t xml:space="preserve">  </w:t>
      </w:r>
      <w:r>
        <w:rPr>
          <w:color w:val="333333"/>
          <w:sz w:val="22"/>
          <w:szCs w:val="22"/>
          <w:shd w:val="clear" w:color="auto" w:fill="FFFFFF"/>
        </w:rPr>
        <w:t xml:space="preserve">e “guias diversas” (para atestar se há débitos e dívidas </w:t>
      </w:r>
      <w:r w:rsidR="006813FD">
        <w:rPr>
          <w:color w:val="333333"/>
          <w:sz w:val="22"/>
          <w:szCs w:val="22"/>
          <w:shd w:val="clear" w:color="auto" w:fill="FFFFFF"/>
        </w:rPr>
        <w:t xml:space="preserve">ativas </w:t>
      </w:r>
      <w:r>
        <w:rPr>
          <w:color w:val="333333"/>
          <w:sz w:val="22"/>
          <w:szCs w:val="22"/>
          <w:shd w:val="clear" w:color="auto" w:fill="FFFFFF"/>
        </w:rPr>
        <w:t>em aberto</w:t>
      </w:r>
      <w:r w:rsidR="006813FD">
        <w:rPr>
          <w:color w:val="333333"/>
          <w:sz w:val="22"/>
          <w:szCs w:val="22"/>
          <w:shd w:val="clear" w:color="auto" w:fill="FFFFFF"/>
        </w:rPr>
        <w:t xml:space="preserve"> - </w:t>
      </w:r>
      <w:hyperlink r:id="rId10" w:history="1">
        <w:r w:rsidR="006813FD" w:rsidRPr="00546F78">
          <w:rPr>
            <w:rStyle w:val="Hyperlink"/>
          </w:rPr>
          <w:t>https://e-gov.betha.com.br/cdweb/resource.faces?params=EjGsCIcD3RLvDLByyERK5Q==</w:t>
        </w:r>
      </w:hyperlink>
      <w:r>
        <w:rPr>
          <w:color w:val="333333"/>
          <w:sz w:val="22"/>
          <w:szCs w:val="22"/>
          <w:shd w:val="clear" w:color="auto" w:fill="FFFFFF"/>
        </w:rPr>
        <w:t xml:space="preserve">). Para outras dúvidas, o contribuinte deverá marcar um plantão fiscal, conforme já disponível via </w:t>
      </w:r>
      <w:r w:rsidR="006813FD">
        <w:rPr>
          <w:color w:val="333333"/>
          <w:sz w:val="22"/>
          <w:szCs w:val="22"/>
          <w:shd w:val="clear" w:color="auto" w:fill="FFFFFF"/>
        </w:rPr>
        <w:t xml:space="preserve">link no </w:t>
      </w:r>
      <w:r>
        <w:rPr>
          <w:color w:val="333333"/>
          <w:sz w:val="22"/>
          <w:szCs w:val="22"/>
          <w:shd w:val="clear" w:color="auto" w:fill="FFFFFF"/>
        </w:rPr>
        <w:t xml:space="preserve">site da Prefeitura </w:t>
      </w:r>
      <w:r w:rsidR="006813FD">
        <w:rPr>
          <w:color w:val="333333"/>
          <w:sz w:val="22"/>
          <w:szCs w:val="22"/>
          <w:shd w:val="clear" w:color="auto" w:fill="FFFFFF"/>
        </w:rPr>
        <w:t xml:space="preserve"> - </w:t>
      </w:r>
      <w:hyperlink r:id="rId11" w:history="1">
        <w:r w:rsidR="006813FD" w:rsidRPr="003D5F4F">
          <w:rPr>
            <w:rStyle w:val="Hyperlink"/>
            <w:sz w:val="22"/>
            <w:szCs w:val="22"/>
            <w:shd w:val="clear" w:color="auto" w:fill="FFFFFF"/>
          </w:rPr>
          <w:t>https://www.bracodonorte.sc.gov.br/cms/pagina/ver/codMapaItem/142064</w:t>
        </w:r>
      </w:hyperlink>
      <w:r w:rsidR="006813FD">
        <w:rPr>
          <w:color w:val="333333"/>
          <w:sz w:val="22"/>
          <w:szCs w:val="22"/>
          <w:shd w:val="clear" w:color="auto" w:fill="FFFFFF"/>
        </w:rPr>
        <w:t>;</w:t>
      </w:r>
    </w:p>
    <w:p w14:paraId="5C3E11ED" w14:textId="77777777" w:rsidR="00546F78" w:rsidRPr="00546F78" w:rsidRDefault="00546F78" w:rsidP="00546F78">
      <w:pPr>
        <w:pStyle w:val="PargrafodaLista"/>
        <w:rPr>
          <w:color w:val="333333"/>
          <w:sz w:val="22"/>
          <w:szCs w:val="22"/>
          <w:shd w:val="clear" w:color="auto" w:fill="FFFFFF"/>
        </w:rPr>
      </w:pPr>
    </w:p>
    <w:p w14:paraId="531BFC5A" w14:textId="6FA3D718" w:rsidR="00181202" w:rsidRPr="00F54BCA" w:rsidRDefault="001D1CDD" w:rsidP="00181202">
      <w:pPr>
        <w:pStyle w:val="PargrafodaLista"/>
        <w:numPr>
          <w:ilvl w:val="0"/>
          <w:numId w:val="4"/>
        </w:numPr>
        <w:spacing w:line="360" w:lineRule="auto"/>
        <w:ind w:left="0" w:firstLine="1418"/>
        <w:jc w:val="both"/>
        <w:rPr>
          <w:color w:val="333333"/>
          <w:sz w:val="22"/>
          <w:szCs w:val="22"/>
          <w:shd w:val="clear" w:color="auto" w:fill="FFFFFF"/>
        </w:rPr>
      </w:pPr>
      <w:r w:rsidRPr="00F54BCA">
        <w:rPr>
          <w:color w:val="333333"/>
          <w:sz w:val="22"/>
          <w:szCs w:val="22"/>
          <w:shd w:val="clear" w:color="auto" w:fill="FFFFFF"/>
        </w:rPr>
        <w:t>Lembrando que os contribuintes que porventura possuam débitos</w:t>
      </w:r>
      <w:r w:rsidR="00A859C1">
        <w:rPr>
          <w:color w:val="333333"/>
          <w:sz w:val="22"/>
          <w:szCs w:val="22"/>
          <w:shd w:val="clear" w:color="auto" w:fill="FFFFFF"/>
        </w:rPr>
        <w:t xml:space="preserve"> e dívidas ativas em aberto</w:t>
      </w:r>
      <w:r w:rsidRPr="00F54BCA">
        <w:rPr>
          <w:color w:val="333333"/>
          <w:sz w:val="22"/>
          <w:szCs w:val="22"/>
          <w:shd w:val="clear" w:color="auto" w:fill="FFFFFF"/>
        </w:rPr>
        <w:t xml:space="preserve">, poderão realizar o pedido de parcelamento do REFIS – REFIS/2021, </w:t>
      </w:r>
      <w:r w:rsidRPr="00F54BCA">
        <w:rPr>
          <w:color w:val="333333"/>
          <w:sz w:val="22"/>
          <w:szCs w:val="22"/>
          <w:shd w:val="clear" w:color="auto" w:fill="FFFFFF"/>
        </w:rPr>
        <w:lastRenderedPageBreak/>
        <w:t>conforme as instruções previstas</w:t>
      </w:r>
      <w:r w:rsidR="00F54BCA" w:rsidRPr="00F54BCA">
        <w:rPr>
          <w:color w:val="333333"/>
          <w:sz w:val="22"/>
          <w:szCs w:val="22"/>
          <w:shd w:val="clear" w:color="auto" w:fill="FFFFFF"/>
        </w:rPr>
        <w:t xml:space="preserve"> </w:t>
      </w:r>
      <w:r w:rsidRPr="00F54BCA">
        <w:rPr>
          <w:color w:val="333333"/>
          <w:sz w:val="22"/>
          <w:szCs w:val="22"/>
          <w:shd w:val="clear" w:color="auto" w:fill="FFFFFF"/>
        </w:rPr>
        <w:t xml:space="preserve">no sítio eletrônico </w:t>
      </w:r>
      <w:r w:rsidR="00F54BCA" w:rsidRPr="00F54BCA">
        <w:rPr>
          <w:color w:val="333333"/>
          <w:sz w:val="22"/>
          <w:szCs w:val="22"/>
          <w:shd w:val="clear" w:color="auto" w:fill="FFFFFF"/>
        </w:rPr>
        <w:t xml:space="preserve">e legislação tributária municipal – Lei Complementar Municipal Nº 568/2021 - </w:t>
      </w:r>
      <w:hyperlink r:id="rId12" w:history="1">
        <w:r w:rsidR="00F54BCA" w:rsidRPr="00F54BCA">
          <w:rPr>
            <w:rStyle w:val="Hyperlink"/>
            <w:sz w:val="22"/>
            <w:szCs w:val="22"/>
            <w:shd w:val="clear" w:color="auto" w:fill="FFFFFF"/>
          </w:rPr>
          <w:t>https://servicos.bracodonorte.sc.gov.br/index/detalhes/codServico/9219</w:t>
        </w:r>
      </w:hyperlink>
      <w:r w:rsidR="00F54BCA" w:rsidRPr="00F54BCA">
        <w:rPr>
          <w:color w:val="333333"/>
          <w:sz w:val="22"/>
          <w:szCs w:val="22"/>
          <w:shd w:val="clear" w:color="auto" w:fill="FFFFFF"/>
        </w:rPr>
        <w:t>.</w:t>
      </w:r>
      <w:r w:rsidR="00181202" w:rsidRPr="00F54BCA">
        <w:rPr>
          <w:color w:val="333333"/>
          <w:sz w:val="22"/>
          <w:szCs w:val="22"/>
          <w:shd w:val="clear" w:color="auto" w:fill="FFFFFF"/>
        </w:rPr>
        <w:tab/>
      </w:r>
      <w:r w:rsidR="00181202" w:rsidRPr="00F54BCA">
        <w:rPr>
          <w:color w:val="333333"/>
          <w:sz w:val="22"/>
          <w:szCs w:val="22"/>
          <w:shd w:val="clear" w:color="auto" w:fill="FFFFFF"/>
        </w:rPr>
        <w:tab/>
      </w:r>
    </w:p>
    <w:p w14:paraId="65A3A6D3" w14:textId="77777777" w:rsidR="002D405E" w:rsidRPr="002D405E" w:rsidRDefault="002D405E" w:rsidP="002D405E">
      <w:pPr>
        <w:spacing w:line="360" w:lineRule="auto"/>
        <w:jc w:val="both"/>
        <w:rPr>
          <w:color w:val="333333"/>
          <w:sz w:val="24"/>
          <w:szCs w:val="24"/>
          <w:shd w:val="clear" w:color="auto" w:fill="FFFFFF"/>
        </w:rPr>
      </w:pPr>
    </w:p>
    <w:p w14:paraId="1CE60EBB" w14:textId="1258C651" w:rsidR="00181202" w:rsidRDefault="00300A80" w:rsidP="00181202">
      <w:pPr>
        <w:spacing w:line="360" w:lineRule="auto"/>
        <w:ind w:firstLine="1418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A</w:t>
      </w:r>
      <w:r w:rsidR="00181202">
        <w:rPr>
          <w:color w:val="333333"/>
          <w:sz w:val="24"/>
          <w:szCs w:val="24"/>
          <w:shd w:val="clear" w:color="auto" w:fill="FFFFFF"/>
        </w:rPr>
        <w:t>tenciosamente,</w:t>
      </w:r>
    </w:p>
    <w:p w14:paraId="72BCC9B2" w14:textId="77777777" w:rsidR="002D405E" w:rsidRDefault="002D405E" w:rsidP="00181202">
      <w:pPr>
        <w:spacing w:line="360" w:lineRule="auto"/>
        <w:ind w:firstLine="1418"/>
        <w:jc w:val="both"/>
        <w:rPr>
          <w:color w:val="333333"/>
          <w:sz w:val="24"/>
          <w:szCs w:val="24"/>
          <w:shd w:val="clear" w:color="auto" w:fill="FFFFFF"/>
        </w:rPr>
      </w:pPr>
    </w:p>
    <w:p w14:paraId="0037D69B" w14:textId="77777777" w:rsidR="00181202" w:rsidRPr="002D405E" w:rsidRDefault="00181202" w:rsidP="00181202">
      <w:pPr>
        <w:spacing w:line="360" w:lineRule="auto"/>
        <w:jc w:val="both"/>
        <w:rPr>
          <w:color w:val="333333"/>
          <w:sz w:val="22"/>
          <w:szCs w:val="22"/>
          <w:shd w:val="clear" w:color="auto" w:fill="FFFFFF"/>
        </w:rPr>
      </w:pPr>
      <w:r w:rsidRPr="002D405E">
        <w:rPr>
          <w:color w:val="333333"/>
          <w:sz w:val="22"/>
          <w:szCs w:val="22"/>
          <w:shd w:val="clear" w:color="auto" w:fill="FFFFFF"/>
        </w:rPr>
        <w:t>_____________________________________</w:t>
      </w:r>
      <w:r w:rsidRPr="002D405E">
        <w:rPr>
          <w:color w:val="333333"/>
          <w:sz w:val="22"/>
          <w:szCs w:val="22"/>
          <w:shd w:val="clear" w:color="auto" w:fill="FFFFFF"/>
        </w:rPr>
        <w:tab/>
        <w:t>______________________________________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81202" w:rsidRPr="002D405E" w14:paraId="2BB26709" w14:textId="77777777" w:rsidTr="00C86079">
        <w:tc>
          <w:tcPr>
            <w:tcW w:w="4247" w:type="dxa"/>
          </w:tcPr>
          <w:p w14:paraId="793098AD" w14:textId="77777777" w:rsidR="00181202" w:rsidRPr="002D405E" w:rsidRDefault="00181202" w:rsidP="00C86079">
            <w:pPr>
              <w:spacing w:line="360" w:lineRule="auto"/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D405E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EDUARDO JOSÉ TAVARES DA SILVA</w:t>
            </w:r>
          </w:p>
        </w:tc>
        <w:tc>
          <w:tcPr>
            <w:tcW w:w="4247" w:type="dxa"/>
          </w:tcPr>
          <w:p w14:paraId="585E10AB" w14:textId="77777777" w:rsidR="00181202" w:rsidRPr="002D405E" w:rsidRDefault="00181202" w:rsidP="00C86079">
            <w:pPr>
              <w:spacing w:line="360" w:lineRule="auto"/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D405E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HERMANN JOSEPH BRAUN</w:t>
            </w:r>
          </w:p>
        </w:tc>
      </w:tr>
      <w:tr w:rsidR="00181202" w:rsidRPr="002D405E" w14:paraId="77DC6C26" w14:textId="77777777" w:rsidTr="00C86079">
        <w:tc>
          <w:tcPr>
            <w:tcW w:w="4247" w:type="dxa"/>
          </w:tcPr>
          <w:p w14:paraId="762781DC" w14:textId="77777777" w:rsidR="00181202" w:rsidRPr="002D405E" w:rsidRDefault="00181202" w:rsidP="00C86079">
            <w:pPr>
              <w:spacing w:line="360" w:lineRule="auto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D405E">
              <w:rPr>
                <w:color w:val="333333"/>
                <w:sz w:val="22"/>
                <w:szCs w:val="22"/>
                <w:shd w:val="clear" w:color="auto" w:fill="FFFFFF"/>
              </w:rPr>
              <w:t>Fiscal da Fazenda</w:t>
            </w:r>
          </w:p>
        </w:tc>
        <w:tc>
          <w:tcPr>
            <w:tcW w:w="4247" w:type="dxa"/>
          </w:tcPr>
          <w:p w14:paraId="64ADBA99" w14:textId="7ECE333F" w:rsidR="00181202" w:rsidRPr="002D405E" w:rsidRDefault="00181202" w:rsidP="00C86079">
            <w:pPr>
              <w:spacing w:line="360" w:lineRule="auto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D405E">
              <w:rPr>
                <w:color w:val="333333"/>
                <w:sz w:val="22"/>
                <w:szCs w:val="22"/>
                <w:shd w:val="clear" w:color="auto" w:fill="FFFFFF"/>
              </w:rPr>
              <w:t>Fiscal da Fazen</w:t>
            </w:r>
            <w:r w:rsidR="002D405E" w:rsidRPr="002D405E">
              <w:rPr>
                <w:color w:val="333333"/>
                <w:sz w:val="22"/>
                <w:szCs w:val="22"/>
                <w:shd w:val="clear" w:color="auto" w:fill="FFFFFF"/>
              </w:rPr>
              <w:t>da</w:t>
            </w:r>
          </w:p>
        </w:tc>
      </w:tr>
    </w:tbl>
    <w:p w14:paraId="4EBBDA44" w14:textId="77777777" w:rsidR="00817D6A" w:rsidRPr="002D405E" w:rsidRDefault="00817D6A" w:rsidP="002D405E">
      <w:pPr>
        <w:rPr>
          <w:sz w:val="18"/>
          <w:szCs w:val="18"/>
        </w:rPr>
      </w:pPr>
    </w:p>
    <w:sectPr w:rsidR="00817D6A" w:rsidRPr="002D405E" w:rsidSect="002D405E">
      <w:headerReference w:type="default" r:id="rId13"/>
      <w:footerReference w:type="default" r:id="rId14"/>
      <w:pgSz w:w="11906" w:h="16838"/>
      <w:pgMar w:top="1135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8ADF" w14:textId="77777777" w:rsidR="002163BF" w:rsidRDefault="002163BF" w:rsidP="00181202">
      <w:r>
        <w:separator/>
      </w:r>
    </w:p>
  </w:endnote>
  <w:endnote w:type="continuationSeparator" w:id="0">
    <w:p w14:paraId="22466EC4" w14:textId="77777777" w:rsidR="002163BF" w:rsidRDefault="002163BF" w:rsidP="0018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360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FF3175" w14:textId="676E1109" w:rsidR="005A677D" w:rsidRDefault="002D405E">
            <w:pPr>
              <w:pStyle w:val="Rodap"/>
              <w:jc w:val="right"/>
            </w:pPr>
            <w:r>
              <w:t>Pá</w:t>
            </w:r>
            <w:r w:rsidR="00E272B4">
              <w:t xml:space="preserve">gina </w:t>
            </w:r>
            <w:r w:rsidR="00E272B4">
              <w:rPr>
                <w:b/>
                <w:bCs/>
                <w:sz w:val="24"/>
                <w:szCs w:val="24"/>
              </w:rPr>
              <w:fldChar w:fldCharType="begin"/>
            </w:r>
            <w:r w:rsidR="00E272B4">
              <w:rPr>
                <w:b/>
                <w:bCs/>
              </w:rPr>
              <w:instrText>PAGE</w:instrText>
            </w:r>
            <w:r w:rsidR="00E272B4">
              <w:rPr>
                <w:b/>
                <w:bCs/>
                <w:sz w:val="24"/>
                <w:szCs w:val="24"/>
              </w:rPr>
              <w:fldChar w:fldCharType="separate"/>
            </w:r>
            <w:r w:rsidR="00E272B4">
              <w:rPr>
                <w:b/>
                <w:bCs/>
                <w:noProof/>
              </w:rPr>
              <w:t>2</w:t>
            </w:r>
            <w:r w:rsidR="00E272B4">
              <w:rPr>
                <w:b/>
                <w:bCs/>
                <w:sz w:val="24"/>
                <w:szCs w:val="24"/>
              </w:rPr>
              <w:fldChar w:fldCharType="end"/>
            </w:r>
            <w:r w:rsidR="00E272B4">
              <w:t xml:space="preserve"> de </w:t>
            </w:r>
            <w:r w:rsidR="00E272B4">
              <w:rPr>
                <w:b/>
                <w:bCs/>
                <w:sz w:val="24"/>
                <w:szCs w:val="24"/>
              </w:rPr>
              <w:fldChar w:fldCharType="begin"/>
            </w:r>
            <w:r w:rsidR="00E272B4">
              <w:rPr>
                <w:b/>
                <w:bCs/>
              </w:rPr>
              <w:instrText>NUMPAGES</w:instrText>
            </w:r>
            <w:r w:rsidR="00E272B4">
              <w:rPr>
                <w:b/>
                <w:bCs/>
                <w:sz w:val="24"/>
                <w:szCs w:val="24"/>
              </w:rPr>
              <w:fldChar w:fldCharType="separate"/>
            </w:r>
            <w:r w:rsidR="00E272B4">
              <w:rPr>
                <w:b/>
                <w:bCs/>
                <w:noProof/>
              </w:rPr>
              <w:t>2</w:t>
            </w:r>
            <w:r w:rsidR="00E272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191F16" w14:textId="77777777" w:rsidR="005A677D" w:rsidRDefault="002163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3C81" w14:textId="77777777" w:rsidR="002163BF" w:rsidRDefault="002163BF" w:rsidP="00181202">
      <w:r>
        <w:separator/>
      </w:r>
    </w:p>
  </w:footnote>
  <w:footnote w:type="continuationSeparator" w:id="0">
    <w:p w14:paraId="536EACA3" w14:textId="77777777" w:rsidR="002163BF" w:rsidRDefault="002163BF" w:rsidP="0018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9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872"/>
      <w:gridCol w:w="383"/>
      <w:gridCol w:w="383"/>
      <w:gridCol w:w="328"/>
      <w:gridCol w:w="180"/>
      <w:gridCol w:w="383"/>
      <w:gridCol w:w="383"/>
      <w:gridCol w:w="383"/>
      <w:gridCol w:w="383"/>
      <w:gridCol w:w="383"/>
      <w:gridCol w:w="383"/>
      <w:gridCol w:w="660"/>
      <w:gridCol w:w="457"/>
      <w:gridCol w:w="383"/>
      <w:gridCol w:w="383"/>
      <w:gridCol w:w="383"/>
      <w:gridCol w:w="383"/>
      <w:gridCol w:w="383"/>
      <w:gridCol w:w="604"/>
      <w:gridCol w:w="383"/>
      <w:gridCol w:w="384"/>
      <w:gridCol w:w="309"/>
      <w:gridCol w:w="383"/>
      <w:gridCol w:w="347"/>
      <w:gridCol w:w="309"/>
      <w:gridCol w:w="235"/>
      <w:gridCol w:w="199"/>
    </w:tblGrid>
    <w:tr w:rsidR="005A677D" w:rsidRPr="00971C29" w14:paraId="6CCE5249" w14:textId="77777777" w:rsidTr="005A677D">
      <w:trPr>
        <w:trHeight w:val="86"/>
      </w:trPr>
      <w:tc>
        <w:tcPr>
          <w:tcW w:w="94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tbl>
          <w:tblPr>
            <w:tblW w:w="9732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60"/>
            <w:gridCol w:w="160"/>
            <w:gridCol w:w="256"/>
            <w:gridCol w:w="160"/>
            <w:gridCol w:w="416"/>
            <w:gridCol w:w="416"/>
            <w:gridCol w:w="338"/>
            <w:gridCol w:w="18"/>
            <w:gridCol w:w="178"/>
            <w:gridCol w:w="18"/>
            <w:gridCol w:w="398"/>
            <w:gridCol w:w="18"/>
            <w:gridCol w:w="398"/>
            <w:gridCol w:w="18"/>
            <w:gridCol w:w="398"/>
            <w:gridCol w:w="18"/>
            <w:gridCol w:w="398"/>
            <w:gridCol w:w="18"/>
            <w:gridCol w:w="398"/>
            <w:gridCol w:w="18"/>
            <w:gridCol w:w="398"/>
            <w:gridCol w:w="18"/>
            <w:gridCol w:w="698"/>
            <w:gridCol w:w="18"/>
            <w:gridCol w:w="478"/>
            <w:gridCol w:w="18"/>
            <w:gridCol w:w="398"/>
            <w:gridCol w:w="18"/>
            <w:gridCol w:w="398"/>
            <w:gridCol w:w="18"/>
            <w:gridCol w:w="398"/>
            <w:gridCol w:w="18"/>
            <w:gridCol w:w="398"/>
            <w:gridCol w:w="18"/>
            <w:gridCol w:w="398"/>
            <w:gridCol w:w="18"/>
            <w:gridCol w:w="638"/>
            <w:gridCol w:w="18"/>
            <w:gridCol w:w="398"/>
            <w:gridCol w:w="18"/>
            <w:gridCol w:w="398"/>
            <w:gridCol w:w="18"/>
            <w:gridCol w:w="318"/>
            <w:gridCol w:w="18"/>
          </w:tblGrid>
          <w:tr w:rsidR="005A677D" w:rsidRPr="005A35E1" w14:paraId="53648706" w14:textId="77777777" w:rsidTr="005A677D">
            <w:trPr>
              <w:trHeight w:val="75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FCB58F8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7211EA1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CA0B59E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6451E7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FA6ED26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1E4A9BE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C5096D1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AB6C3FE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089A89C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C16517F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F415379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82C16CE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E73D279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7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C5E4CB0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8B0E8E2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E303FD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11CCB3D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8ADC432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D4C6E43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82EA761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0D80011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9875F1F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9590507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7228C14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</w:tr>
          <w:tr w:rsidR="005A677D" w:rsidRPr="005A35E1" w14:paraId="03B753F8" w14:textId="77777777" w:rsidTr="005A677D">
            <w:trPr>
              <w:gridAfter w:val="1"/>
              <w:wAfter w:w="18" w:type="dxa"/>
              <w:trHeight w:val="120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29CCE04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984B50" w14:textId="77777777" w:rsidR="005A677D" w:rsidRDefault="002163BF" w:rsidP="005A677D">
                <w:pPr>
                  <w:rPr>
                    <w:rFonts w:ascii="Arial" w:hAnsi="Arial" w:cs="Arial"/>
                    <w:noProof/>
                  </w:rPr>
                </w:pPr>
              </w:p>
            </w:tc>
            <w:tc>
              <w:tcPr>
                <w:tcW w:w="1330" w:type="dxa"/>
                <w:gridSpan w:val="4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18E306D" w14:textId="77777777" w:rsidR="005A677D" w:rsidRPr="005A35E1" w:rsidRDefault="00E272B4" w:rsidP="005A677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F86EEB2" wp14:editId="167FEC5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38100</wp:posOffset>
                      </wp:positionV>
                      <wp:extent cx="723900" cy="838200"/>
                      <wp:effectExtent l="0" t="0" r="0" b="0"/>
                      <wp:wrapNone/>
                      <wp:docPr id="15" name="Imagem 15" descr="Brasao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9" name="Picture 9" descr="Brasa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6E4A2D0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C46B78B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FFC08E5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2EDF1E9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D6664BE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C33927C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1876122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7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1A63722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09DEEC3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5DD9FC1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246A520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B3999C2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BCC9F36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404BEA6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512ACA9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876BEBE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E802F5B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6A56F9B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</w:tr>
          <w:tr w:rsidR="005A677D" w:rsidRPr="005A35E1" w14:paraId="5688D36A" w14:textId="77777777" w:rsidTr="005A677D">
            <w:trPr>
              <w:gridAfter w:val="1"/>
              <w:wAfter w:w="18" w:type="dxa"/>
              <w:trHeight w:val="405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B1D0F96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EBB3B4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30" w:type="dxa"/>
                <w:gridSpan w:val="4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3159BB6F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7472" w:type="dxa"/>
                <w:gridSpan w:val="3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A787042" w14:textId="77777777" w:rsidR="005A677D" w:rsidRPr="005A35E1" w:rsidRDefault="00E272B4" w:rsidP="005A677D">
                <w:pPr>
                  <w:rPr>
                    <w:rFonts w:ascii="Arial" w:hAnsi="Arial" w:cs="Arial"/>
                  </w:rPr>
                </w:pPr>
                <w:r w:rsidRPr="005A35E1">
                  <w:rPr>
                    <w:rFonts w:ascii="Arial" w:hAnsi="Arial" w:cs="Arial"/>
                  </w:rPr>
                  <w:t>PREFEITURA MUNICIPAL DE BRAÇO DO NORTE</w:t>
                </w:r>
              </w:p>
            </w:tc>
            <w:tc>
              <w:tcPr>
                <w:tcW w:w="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9777322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</w:tr>
          <w:tr w:rsidR="005A677D" w:rsidRPr="005A35E1" w14:paraId="16C23DE9" w14:textId="77777777" w:rsidTr="005A677D">
            <w:trPr>
              <w:gridAfter w:val="1"/>
              <w:wAfter w:w="18" w:type="dxa"/>
              <w:trHeight w:val="259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A237135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BAE715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30" w:type="dxa"/>
                <w:gridSpan w:val="4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493FC886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736" w:type="dxa"/>
                <w:gridSpan w:val="2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EFCA9DA" w14:textId="77777777" w:rsidR="005A677D" w:rsidRPr="005A35E1" w:rsidRDefault="00E272B4" w:rsidP="005A677D">
                <w:pPr>
                  <w:rPr>
                    <w:rFonts w:ascii="Arial" w:hAnsi="Arial" w:cs="Arial"/>
                  </w:rPr>
                </w:pPr>
                <w:r w:rsidRPr="005A35E1">
                  <w:rPr>
                    <w:rFonts w:ascii="Arial" w:hAnsi="Arial" w:cs="Arial"/>
                  </w:rPr>
                  <w:t>SECRETARIA DE ADMINISTRAÇÃO E FAZENDA</w:t>
                </w: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E0CDCA0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E78A417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53BE883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653C17B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63267FE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6CC7316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C67D77A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</w:tr>
          <w:tr w:rsidR="005A677D" w:rsidRPr="005A35E1" w14:paraId="37206D97" w14:textId="77777777" w:rsidTr="005A677D">
            <w:trPr>
              <w:gridAfter w:val="1"/>
              <w:wAfter w:w="18" w:type="dxa"/>
              <w:trHeight w:val="259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4CDDE46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4F9F8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30" w:type="dxa"/>
                <w:gridSpan w:val="4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7D86976D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408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F6C25DD" w14:textId="77777777" w:rsidR="005A677D" w:rsidRPr="005A35E1" w:rsidRDefault="00E272B4" w:rsidP="005A677D">
                <w:pPr>
                  <w:rPr>
                    <w:rFonts w:ascii="Arial" w:hAnsi="Arial" w:cs="Arial"/>
                  </w:rPr>
                </w:pPr>
                <w:r w:rsidRPr="005A35E1">
                  <w:rPr>
                    <w:rFonts w:ascii="Arial" w:hAnsi="Arial" w:cs="Arial"/>
                  </w:rPr>
                  <w:t>FISCALIZAÇÃO TRIBUTÁRIA</w:t>
                </w:r>
              </w:p>
            </w:tc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2F54D19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79BB2A9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B2203E4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2FC1D77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D033DB1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0627282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BCFE2CF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13CE329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7E36C11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AB5AFA7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</w:tr>
          <w:tr w:rsidR="005A677D" w:rsidRPr="005A35E1" w14:paraId="22D4498C" w14:textId="77777777" w:rsidTr="005A677D">
            <w:trPr>
              <w:gridAfter w:val="1"/>
              <w:wAfter w:w="18" w:type="dxa"/>
              <w:trHeight w:val="259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218FE1D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D98A95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30" w:type="dxa"/>
                <w:gridSpan w:val="4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0BA64D46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736" w:type="dxa"/>
                <w:gridSpan w:val="2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5EF336D" w14:textId="77777777" w:rsidR="005A677D" w:rsidRPr="005A35E1" w:rsidRDefault="00E272B4" w:rsidP="005A677D">
                <w:pPr>
                  <w:rPr>
                    <w:rFonts w:ascii="Arial" w:hAnsi="Arial" w:cs="Arial"/>
                  </w:rPr>
                </w:pPr>
                <w:r w:rsidRPr="005A35E1">
                  <w:rPr>
                    <w:rFonts w:ascii="Arial" w:hAnsi="Arial" w:cs="Arial"/>
                  </w:rPr>
                  <w:t>Av. Felipe Schmidt, 2070 - Centro - Braço do Norte</w:t>
                </w: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4948A87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1934426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9AA16E2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D3CB4F7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CF751E7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70DF398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D46DE8A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</w:tr>
          <w:tr w:rsidR="005A677D" w:rsidRPr="005A35E1" w14:paraId="34519949" w14:textId="77777777" w:rsidTr="005A677D">
            <w:trPr>
              <w:gridAfter w:val="1"/>
              <w:wAfter w:w="18" w:type="dxa"/>
              <w:trHeight w:val="120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5164B9D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5F9204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30" w:type="dxa"/>
                <w:gridSpan w:val="4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04715DFA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C2EEDFB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F6C6576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C7D514E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EA51DD6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F76885D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15A27BD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AB329DE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7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65A09EE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73BD8F5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DFF259E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052E67B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760CC7B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79175AE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25C7CBD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12A210C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842A0A7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F1A0899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4C8BEEE" w14:textId="77777777" w:rsidR="005A677D" w:rsidRPr="005A35E1" w:rsidRDefault="002163BF" w:rsidP="005A677D">
                <w:pPr>
                  <w:rPr>
                    <w:rFonts w:ascii="Arial" w:hAnsi="Arial" w:cs="Arial"/>
                  </w:rPr>
                </w:pPr>
              </w:p>
            </w:tc>
          </w:tr>
        </w:tbl>
        <w:p w14:paraId="397263C8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46AB676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CE6BFA8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B53745B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BA3CF94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65F38CE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E132115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EE91232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E6BF3D5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E763355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79C0E95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8E847A3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4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2112C6E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7E2473C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ED3A962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915CD40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46FD004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08BF309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6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3F761FC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476BF7D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A9CE810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07F9CDC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AB15EBE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18C690E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2A70EB5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DEC20AE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  <w:tc>
        <w:tcPr>
          <w:tcW w:w="1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6AE6E68" w14:textId="77777777" w:rsidR="005A677D" w:rsidRPr="00971C29" w:rsidRDefault="002163BF" w:rsidP="005A677D">
          <w:pPr>
            <w:rPr>
              <w:rFonts w:ascii="Arial" w:hAnsi="Arial" w:cs="Arial"/>
            </w:rPr>
          </w:pPr>
        </w:p>
      </w:tc>
    </w:tr>
  </w:tbl>
  <w:p w14:paraId="4237B7CD" w14:textId="77777777" w:rsidR="005A677D" w:rsidRDefault="002163BF" w:rsidP="005A677D">
    <w:pPr>
      <w:pStyle w:val="Cabealho"/>
    </w:pPr>
  </w:p>
  <w:p w14:paraId="6E9301EC" w14:textId="77777777" w:rsidR="005A677D" w:rsidRDefault="00216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BEB"/>
    <w:multiLevelType w:val="hybridMultilevel"/>
    <w:tmpl w:val="AFC6D5EE"/>
    <w:lvl w:ilvl="0" w:tplc="3158534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2D0305E"/>
    <w:multiLevelType w:val="hybridMultilevel"/>
    <w:tmpl w:val="DA42A846"/>
    <w:lvl w:ilvl="0" w:tplc="47EC8E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2D916CD"/>
    <w:multiLevelType w:val="hybridMultilevel"/>
    <w:tmpl w:val="E3F61B1E"/>
    <w:lvl w:ilvl="0" w:tplc="06B819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671741A"/>
    <w:multiLevelType w:val="hybridMultilevel"/>
    <w:tmpl w:val="B77A70AE"/>
    <w:lvl w:ilvl="0" w:tplc="8E56DA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02"/>
    <w:rsid w:val="000A60E0"/>
    <w:rsid w:val="00181202"/>
    <w:rsid w:val="001A0D1E"/>
    <w:rsid w:val="001D1CDD"/>
    <w:rsid w:val="002163BF"/>
    <w:rsid w:val="002376A4"/>
    <w:rsid w:val="00243783"/>
    <w:rsid w:val="0029715A"/>
    <w:rsid w:val="002D405E"/>
    <w:rsid w:val="00300A80"/>
    <w:rsid w:val="0042271D"/>
    <w:rsid w:val="00530169"/>
    <w:rsid w:val="00546F78"/>
    <w:rsid w:val="005E2CB4"/>
    <w:rsid w:val="006813FD"/>
    <w:rsid w:val="00765F42"/>
    <w:rsid w:val="00817D6A"/>
    <w:rsid w:val="00905F06"/>
    <w:rsid w:val="0094738B"/>
    <w:rsid w:val="00A434B0"/>
    <w:rsid w:val="00A859C1"/>
    <w:rsid w:val="00C06FDB"/>
    <w:rsid w:val="00E272B4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A1E0"/>
  <w15:chartTrackingRefBased/>
  <w15:docId w15:val="{CC27DDF3-B22C-41ED-B152-11C2B0AF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12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1202"/>
  </w:style>
  <w:style w:type="paragraph" w:styleId="Rodap">
    <w:name w:val="footer"/>
    <w:basedOn w:val="Normal"/>
    <w:link w:val="RodapChar"/>
    <w:uiPriority w:val="99"/>
    <w:unhideWhenUsed/>
    <w:rsid w:val="001812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81202"/>
  </w:style>
  <w:style w:type="table" w:styleId="Tabelacomgrade">
    <w:name w:val="Table Grid"/>
    <w:basedOn w:val="Tabelanormal"/>
    <w:uiPriority w:val="59"/>
    <w:rsid w:val="0018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18120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12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8120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8120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6F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codonorte.sc.gov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os.bracodonorte.sc.gov.br/index/detalhes/codServico/92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acodonorte.sc.gov.br/cms/pagina/ver/codMapaItem/1420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-gov.betha.com.br/cdweb/resource.faces?params=EjGsCIcD3RLvDLByyERK5Q=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gov.betha.com.br/cdweb/resource.faces?params=NJLd0qfTZ2jgn5AUUP8HeQ==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0308-E167-4ADF-B9D5-0200E647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Tavares</dc:creator>
  <cp:keywords/>
  <dc:description/>
  <cp:lastModifiedBy>Eduardo Tavares</cp:lastModifiedBy>
  <cp:revision>11</cp:revision>
  <cp:lastPrinted>2021-09-21T20:49:00Z</cp:lastPrinted>
  <dcterms:created xsi:type="dcterms:W3CDTF">2021-10-27T17:18:00Z</dcterms:created>
  <dcterms:modified xsi:type="dcterms:W3CDTF">2021-10-27T18:39:00Z</dcterms:modified>
</cp:coreProperties>
</file>